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Toc19044"/>
      <w:bookmarkStart w:id="1" w:name="_Toc51236157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课中操作－群组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操作手册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．</w:t>
      </w:r>
      <w:bookmarkEnd w:id="0"/>
      <w:bookmarkEnd w:id="1"/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解群组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选中素材，点击悬浮图标上方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解</w:t>
      </w:r>
      <w:r>
        <w:rPr>
          <w:rFonts w:ascii="宋体" w:hAnsi="宋体" w:eastAsia="宋体" w:cs="宋体"/>
          <w:color w:val="auto"/>
          <w:sz w:val="28"/>
          <w:szCs w:val="28"/>
        </w:rPr>
        <w:t>群组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】</w:t>
      </w:r>
      <w:r>
        <w:rPr>
          <w:color w:val="auto"/>
          <w:sz w:val="28"/>
          <w:szCs w:val="28"/>
        </w:rPr>
        <w:drawing>
          <wp:inline distT="0" distB="0" distL="114300" distR="114300">
            <wp:extent cx="419100" cy="304800"/>
            <wp:effectExtent l="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79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按钮，素材会分散开。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如图1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drawing>
          <wp:inline distT="0" distB="0" distL="114300" distR="114300">
            <wp:extent cx="4410075" cy="2749550"/>
            <wp:effectExtent l="0" t="0" r="9525" b="1270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TW"/>
        </w:rPr>
        <w:t>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TW"/>
        </w:rPr>
      </w:pPr>
      <w:r>
        <w:rPr>
          <w:color w:val="auto"/>
          <w:sz w:val="28"/>
          <w:szCs w:val="28"/>
        </w:rPr>
        <w:drawing>
          <wp:inline distT="0" distB="0" distL="114300" distR="114300">
            <wp:extent cx="4100830" cy="2561590"/>
            <wp:effectExtent l="0" t="0" r="13970" b="1016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2.群组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需要几个素材合成一个素材，选中想要合并在一起的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所有</w:t>
      </w:r>
      <w:r>
        <w:rPr>
          <w:rFonts w:ascii="宋体" w:hAnsi="宋体" w:eastAsia="宋体" w:cs="宋体"/>
          <w:color w:val="auto"/>
          <w:sz w:val="28"/>
          <w:szCs w:val="28"/>
        </w:rPr>
        <w:t>素材，在左侧的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工具栏</w:t>
      </w:r>
      <w:r>
        <w:rPr>
          <w:rFonts w:ascii="宋体" w:hAnsi="宋体" w:eastAsia="宋体" w:cs="宋体"/>
          <w:color w:val="auto"/>
          <w:sz w:val="28"/>
          <w:szCs w:val="28"/>
        </w:rPr>
        <w:t>中，点击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【</w:t>
      </w:r>
      <w:r>
        <w:rPr>
          <w:rFonts w:ascii="宋体" w:hAnsi="宋体" w:eastAsia="宋体" w:cs="宋体"/>
          <w:color w:val="auto"/>
          <w:sz w:val="28"/>
          <w:szCs w:val="28"/>
        </w:rPr>
        <w:t>群组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】</w:t>
      </w:r>
      <w:r>
        <w:rPr>
          <w:color w:val="auto"/>
          <w:sz w:val="28"/>
          <w:szCs w:val="28"/>
        </w:rPr>
        <w:drawing>
          <wp:inline distT="0" distB="0" distL="114300" distR="114300">
            <wp:extent cx="419100" cy="323850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28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  <w:sz w:val="28"/>
          <w:szCs w:val="28"/>
        </w:rPr>
        <w:t>按钮即可。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如图3。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28"/>
        </w:rPr>
      </w:pPr>
      <w:bookmarkStart w:id="2" w:name="_GoBack"/>
      <w:r>
        <w:rPr>
          <w:color w:val="auto"/>
          <w:sz w:val="28"/>
          <w:szCs w:val="28"/>
        </w:rPr>
        <w:drawing>
          <wp:inline distT="0" distB="0" distL="114300" distR="114300">
            <wp:extent cx="4354195" cy="2724785"/>
            <wp:effectExtent l="0" t="0" r="8255" b="1841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【</w:t>
      </w:r>
      <w:r>
        <w:rPr>
          <w:rFonts w:ascii="宋体" w:hAnsi="宋体" w:eastAsia="宋体" w:cs="宋体"/>
          <w:color w:val="auto"/>
          <w:sz w:val="28"/>
          <w:szCs w:val="28"/>
        </w:rPr>
        <w:t>群组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后的素材选中会出现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解</w:t>
      </w:r>
      <w:r>
        <w:rPr>
          <w:rFonts w:ascii="宋体" w:hAnsi="宋体" w:eastAsia="宋体" w:cs="宋体"/>
          <w:color w:val="auto"/>
          <w:sz w:val="28"/>
          <w:szCs w:val="28"/>
        </w:rPr>
        <w:t>群组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】</w:t>
      </w:r>
      <w:r>
        <w:rPr>
          <w:color w:val="auto"/>
          <w:sz w:val="28"/>
          <w:szCs w:val="28"/>
        </w:rPr>
        <w:drawing>
          <wp:inline distT="0" distB="0" distL="114300" distR="114300">
            <wp:extent cx="419100" cy="314325"/>
            <wp:effectExtent l="0" t="0" r="0" b="952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538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按钮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drawing>
          <wp:inline distT="0" distB="0" distL="114300" distR="114300">
            <wp:extent cx="4410075" cy="2749550"/>
            <wp:effectExtent l="0" t="0" r="9525" b="1270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ascii="仿宋" w:hAnsi="仿宋" w:eastAsia="仿宋" w:cs="仿宋"/>
        <w:sz w:val="21"/>
        <w:szCs w:val="21"/>
      </w:rPr>
      <w:t>深圳亚太未来教育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A8BC"/>
    <w:multiLevelType w:val="multilevel"/>
    <w:tmpl w:val="4C84A8B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42"/>
    <w:rsid w:val="000E3842"/>
    <w:rsid w:val="00546875"/>
    <w:rsid w:val="008F1807"/>
    <w:rsid w:val="00973E00"/>
    <w:rsid w:val="00E9076C"/>
    <w:rsid w:val="00F77382"/>
    <w:rsid w:val="0E632EB3"/>
    <w:rsid w:val="0EEF07E6"/>
    <w:rsid w:val="109614B7"/>
    <w:rsid w:val="191534F9"/>
    <w:rsid w:val="240D6C43"/>
    <w:rsid w:val="3DB440A7"/>
    <w:rsid w:val="45D05213"/>
    <w:rsid w:val="5B6E2597"/>
    <w:rsid w:val="63F630E9"/>
    <w:rsid w:val="6F76691A"/>
    <w:rsid w:val="794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kern w:val="44"/>
      <w:sz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numPr>
        <w:ilvl w:val="5"/>
        <w:numId w:val="1"/>
      </w:numPr>
      <w:spacing w:line="720" w:lineRule="auto"/>
      <w:outlineLvl w:val="5"/>
    </w:pPr>
    <w:rPr>
      <w:rFonts w:asciiTheme="majorHAnsi" w:hAnsiTheme="majorHAnsi" w:eastAsiaTheme="majorEastAsia" w:cstheme="majorBidi"/>
      <w:sz w:val="36"/>
      <w:szCs w:val="36"/>
    </w:rPr>
  </w:style>
  <w:style w:type="paragraph" w:styleId="8">
    <w:name w:val="heading 7"/>
    <w:basedOn w:val="1"/>
    <w:next w:val="1"/>
    <w:link w:val="23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4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5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标题 1 字符"/>
    <w:basedOn w:val="14"/>
    <w:link w:val="2"/>
    <w:qFormat/>
    <w:uiPriority w:val="0"/>
    <w:rPr>
      <w:rFonts w:eastAsia="仿宋"/>
      <w:kern w:val="44"/>
      <w:sz w:val="32"/>
      <w:szCs w:val="24"/>
    </w:rPr>
  </w:style>
  <w:style w:type="character" w:customStyle="1" w:styleId="18">
    <w:name w:val="标题 2 字符"/>
    <w:basedOn w:val="14"/>
    <w:link w:val="3"/>
    <w:qFormat/>
    <w:uiPriority w:val="0"/>
    <w:rPr>
      <w:rFonts w:ascii="Arial" w:hAnsi="Arial" w:eastAsia="仿宋"/>
      <w:sz w:val="28"/>
      <w:szCs w:val="24"/>
    </w:rPr>
  </w:style>
  <w:style w:type="character" w:customStyle="1" w:styleId="19">
    <w:name w:val="标题 3 字符"/>
    <w:basedOn w:val="14"/>
    <w:link w:val="4"/>
    <w:qFormat/>
    <w:uiPriority w:val="0"/>
    <w:rPr>
      <w:rFonts w:eastAsia="仿宋"/>
      <w:sz w:val="28"/>
      <w:szCs w:val="24"/>
    </w:rPr>
  </w:style>
  <w:style w:type="character" w:customStyle="1" w:styleId="20">
    <w:name w:val="标题 4 字符"/>
    <w:basedOn w:val="14"/>
    <w:link w:val="5"/>
    <w:semiHidden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21">
    <w:name w:val="标题 5 字符"/>
    <w:basedOn w:val="14"/>
    <w:link w:val="6"/>
    <w:semiHidden/>
    <w:qFormat/>
    <w:uiPriority w:val="0"/>
    <w:rPr>
      <w:rFonts w:eastAsia="仿宋"/>
      <w:b/>
      <w:sz w:val="28"/>
      <w:szCs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asciiTheme="majorHAnsi" w:hAnsiTheme="majorHAnsi" w:eastAsiaTheme="majorEastAsia" w:cstheme="majorBidi"/>
      <w:sz w:val="36"/>
      <w:szCs w:val="36"/>
    </w:rPr>
  </w:style>
  <w:style w:type="character" w:customStyle="1" w:styleId="23">
    <w:name w:val="标题 7 字符"/>
    <w:basedOn w:val="14"/>
    <w:link w:val="8"/>
    <w:semiHidden/>
    <w:qFormat/>
    <w:uiPriority w:val="0"/>
    <w:rPr>
      <w:rFonts w:eastAsia="仿宋"/>
      <w:b/>
      <w:sz w:val="24"/>
      <w:szCs w:val="24"/>
    </w:rPr>
  </w:style>
  <w:style w:type="character" w:customStyle="1" w:styleId="24">
    <w:name w:val="标题 8 字符"/>
    <w:basedOn w:val="14"/>
    <w:link w:val="9"/>
    <w:semiHidden/>
    <w:qFormat/>
    <w:uiPriority w:val="0"/>
    <w:rPr>
      <w:rFonts w:ascii="Arial" w:hAnsi="Arial" w:eastAsia="黑体"/>
      <w:sz w:val="24"/>
      <w:szCs w:val="24"/>
    </w:rPr>
  </w:style>
  <w:style w:type="character" w:customStyle="1" w:styleId="25">
    <w:name w:val="标题 9 字符"/>
    <w:basedOn w:val="14"/>
    <w:link w:val="10"/>
    <w:semiHidden/>
    <w:qFormat/>
    <w:uiPriority w:val="0"/>
    <w:rPr>
      <w:rFonts w:ascii="Arial" w:hAnsi="Arial"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119</Characters>
  <Lines>1</Lines>
  <Paragraphs>1</Paragraphs>
  <TotalTime>22</TotalTime>
  <ScaleCrop>false</ScaleCrop>
  <LinksUpToDate>false</LinksUpToDate>
  <CharactersWithSpaces>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2020-11-03T14:49:00Z</dcterms:created>
  <dc:creator>liu xuanzuo</dc:creator>
  <cp:lastModifiedBy>梦梦～</cp:lastModifiedBy>
  <dcterms:modified xsi:type="dcterms:W3CDTF">2021-01-25T08:51:19Z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